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3A5" w:rsidRPr="006313A5" w:rsidRDefault="006313A5" w:rsidP="006313A5">
      <w:pPr>
        <w:shd w:val="clear" w:color="auto" w:fill="FFFFFF"/>
        <w:spacing w:before="300" w:after="150" w:line="240" w:lineRule="auto"/>
        <w:jc w:val="center"/>
        <w:outlineLvl w:val="1"/>
        <w:rPr>
          <w:rFonts w:eastAsia="Times New Roman" w:cs="Times New Roman"/>
          <w:b/>
          <w:bCs/>
          <w:color w:val="333333"/>
          <w:sz w:val="32"/>
          <w:szCs w:val="32"/>
        </w:rPr>
      </w:pPr>
      <w:r w:rsidRPr="006313A5">
        <w:rPr>
          <w:rFonts w:eastAsia="Times New Roman" w:cs="Times New Roman"/>
          <w:b/>
          <w:bCs/>
          <w:color w:val="333333"/>
          <w:sz w:val="32"/>
          <w:szCs w:val="32"/>
        </w:rPr>
        <w:t>BÀI TUYÊN TRUYỀN LUẬT NGHĨA VỤ QUÂN SỰ</w:t>
      </w:r>
    </w:p>
    <w:p w:rsidR="003A1A71" w:rsidRPr="003A1A71" w:rsidRDefault="003A1A71" w:rsidP="003A1A71">
      <w:pPr>
        <w:shd w:val="clear" w:color="auto" w:fill="FFFFFF"/>
        <w:spacing w:before="300" w:after="150" w:line="240" w:lineRule="auto"/>
        <w:jc w:val="both"/>
        <w:outlineLvl w:val="1"/>
        <w:rPr>
          <w:rFonts w:eastAsia="Times New Roman" w:cs="Times New Roman"/>
          <w:color w:val="333333"/>
          <w:szCs w:val="28"/>
        </w:rPr>
      </w:pPr>
      <w:r w:rsidRPr="003A1A71">
        <w:rPr>
          <w:rFonts w:eastAsia="Times New Roman" w:cs="Times New Roman"/>
          <w:b/>
          <w:bCs/>
          <w:color w:val="333333"/>
          <w:szCs w:val="28"/>
        </w:rPr>
        <w:t>1. Lịch khám sức khỏe nghĩa vụ quâ</w:t>
      </w:r>
      <w:r w:rsidR="002B7C89">
        <w:rPr>
          <w:rFonts w:eastAsia="Times New Roman" w:cs="Times New Roman"/>
          <w:b/>
          <w:bCs/>
          <w:color w:val="333333"/>
          <w:szCs w:val="28"/>
        </w:rPr>
        <w:t>n sự cho đợt tuyển quân năm 2023</w:t>
      </w:r>
    </w:p>
    <w:p w:rsidR="003A1A71" w:rsidRPr="003A1A71" w:rsidRDefault="003A1A71" w:rsidP="0023622D">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Thời gian khám sức khỏe từ ngày 01 tháng 11 đ</w:t>
      </w:r>
      <w:r w:rsidR="002B7C89">
        <w:rPr>
          <w:rFonts w:eastAsia="Times New Roman" w:cs="Times New Roman"/>
          <w:color w:val="333333"/>
          <w:szCs w:val="28"/>
        </w:rPr>
        <w:t>ến hết ngày 31 tháng 12 năm 2023</w:t>
      </w:r>
      <w:r w:rsidRPr="003A1A71">
        <w:rPr>
          <w:rFonts w:eastAsia="Times New Roman" w:cs="Times New Roman"/>
          <w:color w:val="333333"/>
          <w:szCs w:val="28"/>
        </w:rPr>
        <w:t xml:space="preserve">. </w:t>
      </w:r>
    </w:p>
    <w:p w:rsidR="003A1A71" w:rsidRPr="003A1A71" w:rsidRDefault="003A1A71" w:rsidP="003A1A71">
      <w:pPr>
        <w:shd w:val="clear" w:color="auto" w:fill="FFFFFF"/>
        <w:spacing w:before="300" w:after="150" w:line="240" w:lineRule="auto"/>
        <w:jc w:val="both"/>
        <w:outlineLvl w:val="1"/>
        <w:rPr>
          <w:rFonts w:eastAsia="Times New Roman" w:cs="Times New Roman"/>
          <w:color w:val="333333"/>
          <w:szCs w:val="28"/>
        </w:rPr>
      </w:pPr>
      <w:r w:rsidRPr="003A1A71">
        <w:rPr>
          <w:rFonts w:eastAsia="Times New Roman" w:cs="Times New Roman"/>
          <w:b/>
          <w:bCs/>
          <w:color w:val="333333"/>
          <w:szCs w:val="28"/>
        </w:rPr>
        <w:t>2. Mức phạt vi phạm khi không đi khám nghĩa vụ quân sự theo lệnh</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Khi nhận được lệnh gọi khám sức khỏe nghĩa vụ quân sự của Chỉ huy trưởng Ban Chỉ huy quân sự cấp huyện, công dân có nghĩa vụ có mặt đúng thời gian, địa điểm khám sức khỏe ghi trong giấy gọi khám sức khỏe thực hiện nghĩa vụ quân sự.</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Nếu không có mặt để khám sức khỏe nghĩa vụ quân sự, công dân có thể bị phạt tiền từ 800.000 đồng đến 1.200.000 đồng nếu không có lý do chính đáng.</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Trong đó, lý do chính đáng là một trong các lý do sau:</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Bị ốm hoặc trên đường đi bị ốm, tai nạn.</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Bố, mẹ đẻ; bố, mẹ vợ hoặc bố, mẹ chồng; người nuôi dưỡng hợp pháp; vợ hoặc chồng; con đẻ, con nuôi hợp pháp đang bị ốm nặng.</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Bố, mẹ đẻ; bố, mẹ vợ hoặc bố, mẹ chồng; người nuôi dưỡng hợp pháp; vợ hoặc chồng; con đẻ, con nuôi hợp pháp chết nhưng chưa tổ chức tang lễ.</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Nhà ở của công dân hoặc nhà ở của thân nhân nằm trong vùng đang bị thiên tai, dịch bệnh, hỏa hoạn làm ảnh hưởng đến cuộc sống.</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Không nhận được giấy gọi kiểm tra hoặc khám sức khỏe thực hiện nghĩa vụ quân sự do lỗi của người hoặc cơ quan có trách nhiệm hoặc do hành vi của người khác gây khó khăn hoặc cản trở, gồm:</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Không thông báo hoặc thông báo chậm các giấy tờ liên quan đến việc thực hiện kiểm tra hoặc khám sức khỏe thực hiện nghĩa vụ quân sự.</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Dùng lời nói, hành động ngăn cản, đe dọa về vật chất hoặc tinh thần đối với người có trách nhiệm khám sức khỏe thực hiện nghĩa vụ quân sự.</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Trường hợp đã bị xử phạt vi phạm hành chính mà còn vi phạm thì có thể bị truy cứu trách nhiệm hình sự về Tội trốn tránh nghĩa vụ quân sự với hình phạt có thể lên đến 05 năm tù.</w:t>
      </w:r>
    </w:p>
    <w:p w:rsidR="003A1A71" w:rsidRPr="003A1A71" w:rsidRDefault="003A1A71" w:rsidP="003A1A71">
      <w:pPr>
        <w:shd w:val="clear" w:color="auto" w:fill="FFFFFF"/>
        <w:spacing w:before="300" w:after="150" w:line="240" w:lineRule="auto"/>
        <w:jc w:val="both"/>
        <w:outlineLvl w:val="1"/>
        <w:rPr>
          <w:rFonts w:eastAsia="Times New Roman" w:cs="Times New Roman"/>
          <w:color w:val="333333"/>
          <w:szCs w:val="28"/>
        </w:rPr>
      </w:pPr>
      <w:r w:rsidRPr="003A1A71">
        <w:rPr>
          <w:rFonts w:eastAsia="Times New Roman" w:cs="Times New Roman"/>
          <w:b/>
          <w:bCs/>
          <w:color w:val="333333"/>
          <w:szCs w:val="28"/>
        </w:rPr>
        <w:t>4. Độ tuổi gọi nhập ngũ</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Công dân từ đủ 18 tuổi đến hết 25 tuổi.</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Công dân nam được đào tạo trình độ cao đẳng, đại học đã được tạm hoãn gọi nhập ngũ trong thời gian một khóa đào tạo của một trình độ đào tạo thì tuyển chọn và gọi nhập ngũ đến hết 27 tuổi.</w:t>
      </w:r>
    </w:p>
    <w:p w:rsidR="003A1A71" w:rsidRPr="003A1A71" w:rsidRDefault="003A1A71" w:rsidP="003A1A71">
      <w:pPr>
        <w:shd w:val="clear" w:color="auto" w:fill="FFFFFF"/>
        <w:spacing w:before="300" w:after="150" w:line="240" w:lineRule="auto"/>
        <w:jc w:val="both"/>
        <w:outlineLvl w:val="1"/>
        <w:rPr>
          <w:rFonts w:eastAsia="Times New Roman" w:cs="Times New Roman"/>
          <w:color w:val="333333"/>
          <w:szCs w:val="28"/>
        </w:rPr>
      </w:pPr>
      <w:r w:rsidRPr="003A1A71">
        <w:rPr>
          <w:rFonts w:eastAsia="Times New Roman" w:cs="Times New Roman"/>
          <w:b/>
          <w:bCs/>
          <w:color w:val="333333"/>
          <w:szCs w:val="28"/>
        </w:rPr>
        <w:t>5. Tiêu chuẩn tuyển chọn đi nghĩa vụ quân sự</w:t>
      </w:r>
    </w:p>
    <w:p w:rsid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lastRenderedPageBreak/>
        <w:t>(1) Tuổi đời</w:t>
      </w:r>
    </w:p>
    <w:p w:rsidR="0023622D" w:rsidRPr="003A1A71" w:rsidRDefault="0023622D" w:rsidP="0023622D">
      <w:pPr>
        <w:shd w:val="clear" w:color="auto" w:fill="FFFFFF"/>
        <w:spacing w:after="150" w:line="240" w:lineRule="auto"/>
        <w:jc w:val="both"/>
        <w:rPr>
          <w:rFonts w:eastAsia="Times New Roman" w:cs="Times New Roman"/>
          <w:color w:val="333333"/>
          <w:szCs w:val="28"/>
        </w:rPr>
      </w:pPr>
      <w:r>
        <w:rPr>
          <w:rFonts w:eastAsia="Times New Roman" w:cs="Times New Roman"/>
          <w:color w:val="333333"/>
          <w:szCs w:val="28"/>
        </w:rPr>
        <w:t xml:space="preserve">- </w:t>
      </w:r>
      <w:r w:rsidRPr="003A1A71">
        <w:rPr>
          <w:rFonts w:eastAsia="Times New Roman" w:cs="Times New Roman"/>
          <w:color w:val="333333"/>
          <w:szCs w:val="28"/>
        </w:rPr>
        <w:t>Công dân từ đủ 18 tuổi đến hết 25 tuổi.</w:t>
      </w:r>
    </w:p>
    <w:p w:rsidR="0023622D" w:rsidRPr="003A1A71" w:rsidRDefault="0023622D"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Công dân nam được đào tạo trình độ cao đẳng, đại học đã được tạm hoãn gọi nhập ngũ trong thời gian một khóa đào tạo của một trình độ đào tạo thì tuyển chọn và gọi nhập ngũ đến hết 27 tuổi.</w:t>
      </w:r>
    </w:p>
    <w:p w:rsidR="003A1A71" w:rsidRPr="003A1A71" w:rsidRDefault="0023622D"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xml:space="preserve"> </w:t>
      </w:r>
      <w:r w:rsidR="003A1A71" w:rsidRPr="003A1A71">
        <w:rPr>
          <w:rFonts w:eastAsia="Times New Roman" w:cs="Times New Roman"/>
          <w:color w:val="333333"/>
          <w:szCs w:val="28"/>
        </w:rPr>
        <w:t>(2) Tiêu chuẩn chính trị:</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Thực hiện theo Thông tư liên tịch 50/2016/TTLT-BQP-BCA ngày 15/4/2016.</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Đối với các cơ quan, đơn vị và vị trí trọng yếu cơ mật trong Quân đội; lực lượng Tiêu binh, Nghi lễ; lực lượng Vệ binh và Kiểm soát quân sự chuyên nghiệp thực hiện tuyển chọn theo quy định của Bộ Quốc phòng.</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(3)  Tiêu chuẩn sức khỏe:</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Tuyển chọn những công dân có sức khỏe loại 1, 2, 3 theo quy định tại </w:t>
      </w:r>
      <w:hyperlink r:id="rId5" w:tgtFrame="_blank" w:history="1">
        <w:r w:rsidRPr="0023622D">
          <w:rPr>
            <w:rFonts w:eastAsia="Times New Roman" w:cs="Times New Roman"/>
            <w:szCs w:val="28"/>
          </w:rPr>
          <w:t>Thông tư liên tịch 16/2016/TTLT-BYT-BQP</w:t>
        </w:r>
      </w:hyperlink>
      <w:r w:rsidRPr="003A1A71">
        <w:rPr>
          <w:rFonts w:eastAsia="Times New Roman" w:cs="Times New Roman"/>
          <w:color w:val="333333"/>
          <w:szCs w:val="28"/>
        </w:rPr>
        <w:t> ngày 30/6/2016.</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Đối với các cơ quan, đơn vị và vị trí trọng yếu cơ mật trong Quân đội; lực lượng Tiêu binh, Nghi lễ; lực lượng Vệ binh và Kiểm soát quân sự chuyên nghiệp, thực hiện tuyển chọn bảo đảm tiêu chuẩn riêng theo quy định của Bộ Quốc phòng.</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Không gọi nhập ngũ vào Quân đội những công dân có sức khỏe loại 3 tật khúc xạ về mắt (cận thị 1,5 diop trở lên, viễn thị các mức độ); nghiện ma túy, nhiễm HlV, AIDS.</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(4) Tiêu chuẩn văn hóa:</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Tuyển chọn và gọi nhập ngũ những công dân có trình độ văn hóa lớp 8 trở lên, lấy từ cao xuống thấp. Những địa phương có khó khăn không đảm bảo đủ chỉ tiêu giao quân thì báo cáo cấp có thẩm quyền xem xét, quyết định được tuyển chọn số công dân có trình độ văn hóa lớp 7.</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Các xã thuộc vùng sâu, vùng xa, vùng điều kiện kinh tế - xã hội đặc biệt khó khăn theo quy định của pháp luật; đồng bào dân tộc thiểu số dưới 10.000 người thì được tuyển không quá 25% công dân có trình độ văn hóa cấp tiểu học, còn lại là trung học cơ sở trở lên.</w:t>
      </w:r>
    </w:p>
    <w:p w:rsidR="003A1A71" w:rsidRPr="003A1A71" w:rsidRDefault="003A1A71" w:rsidP="003A1A71">
      <w:pPr>
        <w:shd w:val="clear" w:color="auto" w:fill="FFFFFF"/>
        <w:spacing w:before="300" w:after="150" w:line="240" w:lineRule="auto"/>
        <w:jc w:val="both"/>
        <w:outlineLvl w:val="1"/>
        <w:rPr>
          <w:rFonts w:eastAsia="Times New Roman" w:cs="Times New Roman"/>
          <w:color w:val="333333"/>
          <w:szCs w:val="28"/>
        </w:rPr>
      </w:pPr>
      <w:r w:rsidRPr="003A1A71">
        <w:rPr>
          <w:rFonts w:eastAsia="Times New Roman" w:cs="Times New Roman"/>
          <w:b/>
          <w:bCs/>
          <w:color w:val="333333"/>
          <w:szCs w:val="28"/>
        </w:rPr>
        <w:t>6. Thời gian thực hiện nghĩa vụ quân sự</w:t>
      </w:r>
    </w:p>
    <w:p w:rsidR="003A1A71" w:rsidRPr="003A1A71" w:rsidRDefault="0023622D" w:rsidP="003A1A71">
      <w:pPr>
        <w:shd w:val="clear" w:color="auto" w:fill="FFFFFF"/>
        <w:spacing w:after="150" w:line="240" w:lineRule="auto"/>
        <w:jc w:val="both"/>
        <w:rPr>
          <w:rFonts w:eastAsia="Times New Roman" w:cs="Times New Roman"/>
          <w:color w:val="333333"/>
          <w:szCs w:val="28"/>
        </w:rPr>
      </w:pPr>
      <w:r>
        <w:rPr>
          <w:rFonts w:eastAsia="Times New Roman" w:cs="Times New Roman"/>
          <w:color w:val="333333"/>
          <w:szCs w:val="28"/>
        </w:rPr>
        <w:t>T</w:t>
      </w:r>
      <w:r w:rsidR="003A1A71" w:rsidRPr="003A1A71">
        <w:rPr>
          <w:rFonts w:eastAsia="Times New Roman" w:cs="Times New Roman"/>
          <w:color w:val="333333"/>
          <w:szCs w:val="28"/>
        </w:rPr>
        <w:t>hời gian phục vụ trong thời bình là 24 tháng.</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Bộ trưởng Bộ Quốc phòng được quyết định kéo dài thời hạn phục vụ tại ngũ của hạ sĩ quan, binh sĩ nhưng không quá 06 tháng trong trường hợp sau đây:</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Để bảo đảm nhiệm vụ sẵn sàng chiến đấu;</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Đang thực hiện nhiệm vụ phòng, chống thiên tai, dịch bệnh, cứu hộ, cứu nạn.</w:t>
      </w:r>
    </w:p>
    <w:p w:rsidR="003A1A71" w:rsidRPr="003A1A71" w:rsidRDefault="003A1A71" w:rsidP="003A1A71">
      <w:pPr>
        <w:shd w:val="clear" w:color="auto" w:fill="FFFFFF"/>
        <w:spacing w:before="300" w:after="150" w:line="240" w:lineRule="auto"/>
        <w:jc w:val="both"/>
        <w:outlineLvl w:val="1"/>
        <w:rPr>
          <w:rFonts w:eastAsia="Times New Roman" w:cs="Times New Roman"/>
          <w:color w:val="333333"/>
          <w:szCs w:val="28"/>
        </w:rPr>
      </w:pPr>
      <w:r w:rsidRPr="003A1A71">
        <w:rPr>
          <w:rFonts w:eastAsia="Times New Roman" w:cs="Times New Roman"/>
          <w:b/>
          <w:bCs/>
          <w:color w:val="333333"/>
          <w:szCs w:val="28"/>
        </w:rPr>
        <w:t>7. Các trường hợp được tạm hoãn, miễn gọi nghĩa vụ quân sự</w:t>
      </w:r>
    </w:p>
    <w:p w:rsidR="003A1A71" w:rsidRPr="003A1A71" w:rsidRDefault="0023622D" w:rsidP="003A1A71">
      <w:pPr>
        <w:shd w:val="clear" w:color="auto" w:fill="FFFFFF"/>
        <w:spacing w:after="150" w:line="240" w:lineRule="auto"/>
        <w:jc w:val="both"/>
        <w:rPr>
          <w:rFonts w:eastAsia="Times New Roman" w:cs="Times New Roman"/>
          <w:color w:val="333333"/>
          <w:szCs w:val="28"/>
        </w:rPr>
      </w:pPr>
      <w:r>
        <w:rPr>
          <w:rFonts w:eastAsia="Times New Roman" w:cs="Times New Roman"/>
          <w:b/>
          <w:bCs/>
          <w:color w:val="333333"/>
          <w:szCs w:val="28"/>
        </w:rPr>
        <w:lastRenderedPageBreak/>
        <w:t>a)</w:t>
      </w:r>
      <w:r w:rsidR="003A1A71" w:rsidRPr="003A1A71">
        <w:rPr>
          <w:rFonts w:eastAsia="Times New Roman" w:cs="Times New Roman"/>
          <w:b/>
          <w:bCs/>
          <w:color w:val="333333"/>
          <w:szCs w:val="28"/>
        </w:rPr>
        <w:t xml:space="preserve"> Tạm hoãn gọi nhập ngũ đối với những công dân sau đây:</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Chưa đủ sức khỏe phục vụ tại ngũ theo kết luận của Hội đồng khám sức khỏe.</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Ủy ban nhân dân xã, phường, thị trấn (sau đây gọi chung là cấp xã) xác nhận.</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Một con của bệnh binh, người nhiễm chất độc da cam suy giảm khả năng lao động từ 61% đến 80%.</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Có anh, chị hoặc em ruột là hạ sĩ quan, binh sĩ đang phục vụ tại ngũ; hạ sĩ quan, chiến sĩ thực hiện nghĩa vụ tham gia Công an nhân dân.</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Người thuộc diện di dân, giãn dân trong 03 năm đầu đến các xã đặc biệt khó khăn theo dự án phát triển kinh tế - xã hội của Nhà nước do Ủy ban nhân dân cấp tỉnh trở lên quyết định.</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Cán bộ, công chức, viên chức, thanh niên xung phong được điều động đến công tác, làm việc ở vùng có điều kiện kinh tế - xã hội đặc biệt khó khăn theo quy định của pháp luật.</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Đang học tại cơ sở giáo dục phổ thông; đang được đào tạo trình độ đại học hệ chính quy thuộc cơ sở giáo dục đại học, trình độ cao đẳng hệ chính quy thuộc cơ sở giáo dục nghề nghiệp trong thời gian một khóa đào tạo của một trình độ đào tạo.</w:t>
      </w:r>
    </w:p>
    <w:p w:rsidR="003A1A71" w:rsidRPr="003A1A71" w:rsidRDefault="0023622D" w:rsidP="003A1A71">
      <w:pPr>
        <w:shd w:val="clear" w:color="auto" w:fill="FFFFFF"/>
        <w:spacing w:after="150" w:line="240" w:lineRule="auto"/>
        <w:jc w:val="both"/>
        <w:rPr>
          <w:rFonts w:eastAsia="Times New Roman" w:cs="Times New Roman"/>
          <w:color w:val="333333"/>
          <w:szCs w:val="28"/>
        </w:rPr>
      </w:pPr>
      <w:r>
        <w:rPr>
          <w:rFonts w:eastAsia="Times New Roman" w:cs="Times New Roman"/>
          <w:b/>
          <w:bCs/>
          <w:i/>
          <w:iCs/>
          <w:color w:val="333333"/>
          <w:szCs w:val="28"/>
        </w:rPr>
        <w:t>b)</w:t>
      </w:r>
      <w:r w:rsidR="003A1A71" w:rsidRPr="003A1A71">
        <w:rPr>
          <w:rFonts w:eastAsia="Times New Roman" w:cs="Times New Roman"/>
          <w:b/>
          <w:bCs/>
          <w:i/>
          <w:iCs/>
          <w:color w:val="333333"/>
          <w:szCs w:val="28"/>
        </w:rPr>
        <w:t xml:space="preserve"> Miễn gọi nhập ngũ đối với những công dân sau đây:</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Con của liệt sĩ, con của thương binh hạng một.</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Một anh hoặc một em trai của liệt sĩ.</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Một con của thương binh hạng hai; một con của bệnh binh suy giảm khả năng lao động từ 81% trở lên; một con của người nhiễm chất độc da cam suy giảm khả năng lao động từ 81% trở lên.</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Người làm công tác cơ yếu không phải là quân nhân, Công an nhân dân.</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Cán bộ, công chức, viên chức, thanh niên xung phong được điều động đến công tác, làm việc ở vùng có điều kiện kinh tế - xã hội đặc biệt khó khăn theo quy định của pháp luật từ 24 tháng trở lên.</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Lưu ý:  Công dân thuộc diện tạm hoãn gọi nhập ngũ nếu không còn lý do tạm hoãn thì được gọi nhập ngũ.</w:t>
      </w:r>
    </w:p>
    <w:p w:rsidR="003A1A71" w:rsidRPr="003A1A71" w:rsidRDefault="003A1A71" w:rsidP="003A1A71">
      <w:pPr>
        <w:shd w:val="clear" w:color="auto" w:fill="FFFFFF"/>
        <w:spacing w:before="300" w:after="150" w:line="240" w:lineRule="auto"/>
        <w:jc w:val="both"/>
        <w:outlineLvl w:val="1"/>
        <w:rPr>
          <w:rFonts w:eastAsia="Times New Roman" w:cs="Times New Roman"/>
          <w:color w:val="333333"/>
          <w:szCs w:val="28"/>
        </w:rPr>
      </w:pPr>
      <w:r w:rsidRPr="003A1A71">
        <w:rPr>
          <w:rFonts w:eastAsia="Times New Roman" w:cs="Times New Roman"/>
          <w:b/>
          <w:bCs/>
          <w:color w:val="333333"/>
          <w:szCs w:val="28"/>
        </w:rPr>
        <w:t>8. Những quyền lợi được nhận khi đi nghĩa vụ quân sự và khi xuất ngũ</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Phục vụ tại ngũ từ tháng thứ mười ba trở đi thì được nghỉ phép hàng năm; thời gian nghỉ là 10 ngày (không kể ngày đi và về) và được thanh toán tiền tàu, xe, tiền phụ cấp đi đường theo quy định hiện hành.</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lastRenderedPageBreak/>
        <w:t>- Được miễn tiền cước khi chuyển tiền, bưu phẩm, bưu kiện; được cấp 04 tem thư/tháng, giá tem thư theo quy định của Bộ Thông tin và Truyền thông và được cấp cùng kỳ phụ cấp quân hàm hàng tháng.</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Trước khi nhập ngũ là thành viên hộ nghèo, học sinh, sinh viên nếu vay tiền từ ngân hàng chính sách xã hội thì được tạm hoãn trả và không tính lãi suất trong thời gian tại ngũ theo quy định hiện hành.</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Nếu có đủ điều kiện, tiêu chuẩn về phẩm chất chính trị, đạo đức, văn hóa, sức khoẻ, độ tuổi thì được tham gia tuyển sinh theo quy định của Bộ Quốc phòng và được cộng Điểm ưu tiên trong tuyển sinh theo quy định hiện hành.</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 Được trợ cấp xuất ngũ một lần, cứ mỗi năm phục vụ trong Quân đội được trợ cấp bằng 02 tháng tiền lương cơ sở theo quy định của Chính phủ tại thời Điểm xuất ngũ.</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Trường hợp có tháng lẻ được tính như sau: Dưới 01 tháng không được hưởng trợ cấp xuất ngũ; từ đủ 01 tháng đến đủ 06 tháng được hưởng trợ cấp bằng 01 tháng tiền lương cơ sở; từ trên 06 tháng trở lên đến 12 tháng được hưởng trợ cấp bằng 02 tháng tiền lương cơ sở.</w:t>
      </w:r>
    </w:p>
    <w:p w:rsidR="003A1A71" w:rsidRPr="003A1A71" w:rsidRDefault="003A1A71" w:rsidP="003A1A71">
      <w:pPr>
        <w:shd w:val="clear" w:color="auto" w:fill="FFFFFF"/>
        <w:spacing w:after="150" w:line="240" w:lineRule="auto"/>
        <w:jc w:val="both"/>
        <w:rPr>
          <w:rFonts w:eastAsia="Times New Roman" w:cs="Times New Roman"/>
          <w:color w:val="333333"/>
          <w:szCs w:val="28"/>
        </w:rPr>
      </w:pPr>
      <w:r w:rsidRPr="003A1A71">
        <w:rPr>
          <w:rFonts w:eastAsia="Times New Roman" w:cs="Times New Roman"/>
          <w:color w:val="333333"/>
          <w:szCs w:val="28"/>
        </w:rPr>
        <w:t>Nếu tại ngũ thời hạn đủ 30 tháng, khi xuất ngũ được trợ cấp thêm 02 tháng phụ cấp quân hàm hiện hưởng; trường hợp nếu xuất ngũ trước thời hạn 30 tháng thì thời gian phục vụ tại ngũ từ tháng thứ 25 đến dưới 30 tháng được trợ cấp thêm 01 tháng phụ cấp quân hàm hiện hưởng.</w:t>
      </w:r>
    </w:p>
    <w:p w:rsidR="003A1A71" w:rsidRDefault="003A1A71" w:rsidP="003A1A71">
      <w:pPr>
        <w:shd w:val="clear" w:color="auto" w:fill="FFFFFF"/>
        <w:spacing w:after="150" w:line="240" w:lineRule="auto"/>
        <w:rPr>
          <w:rFonts w:eastAsia="Times New Roman" w:cs="Times New Roman"/>
          <w:color w:val="333333"/>
          <w:szCs w:val="28"/>
        </w:rPr>
      </w:pPr>
      <w:r w:rsidRPr="0023622D">
        <w:rPr>
          <w:rFonts w:eastAsia="Times New Roman" w:cs="Times New Roman"/>
          <w:color w:val="333333"/>
          <w:szCs w:val="28"/>
        </w:rPr>
        <w:t>- Được trợ cấp tạo việc làm bằng 06 tháng tiền lương cơ sở theo quy định của Chính phủ tại thời Điểm xuất ngũ.</w:t>
      </w:r>
    </w:p>
    <w:p w:rsidR="00F47FA5" w:rsidRDefault="00F47FA5" w:rsidP="003A1A71">
      <w:pPr>
        <w:shd w:val="clear" w:color="auto" w:fill="FFFFFF"/>
        <w:spacing w:after="150" w:line="240" w:lineRule="auto"/>
        <w:rPr>
          <w:rFonts w:eastAsia="Times New Roman" w:cs="Times New Roman"/>
          <w:color w:val="333333"/>
          <w:szCs w:val="28"/>
        </w:rPr>
      </w:pPr>
      <w:r>
        <w:rPr>
          <w:rFonts w:eastAsia="Times New Roman" w:cs="Times New Roman"/>
          <w:color w:val="333333"/>
          <w:szCs w:val="28"/>
        </w:rPr>
        <w:t>Trên đây là một số nội dung cơ bản Luật nghĩa vụ quân sự./.</w:t>
      </w:r>
    </w:p>
    <w:p w:rsidR="00F47FA5" w:rsidRPr="00F47FA5" w:rsidRDefault="002B7C89" w:rsidP="00F47FA5">
      <w:pPr>
        <w:shd w:val="clear" w:color="auto" w:fill="FFFFFF"/>
        <w:spacing w:after="150" w:line="240" w:lineRule="auto"/>
        <w:jc w:val="center"/>
        <w:rPr>
          <w:rFonts w:eastAsia="Times New Roman" w:cs="Times New Roman"/>
          <w:b/>
          <w:i/>
          <w:color w:val="333333"/>
          <w:szCs w:val="28"/>
        </w:rPr>
      </w:pPr>
      <w:r>
        <w:rPr>
          <w:rFonts w:eastAsia="Times New Roman" w:cs="Times New Roman"/>
          <w:b/>
          <w:i/>
          <w:color w:val="333333"/>
          <w:szCs w:val="28"/>
        </w:rPr>
        <w:t>Phường Nguyễn Du, ngày 17/11/2023</w:t>
      </w:r>
      <w:bookmarkStart w:id="0" w:name="_GoBack"/>
      <w:bookmarkEnd w:id="0"/>
    </w:p>
    <w:p w:rsidR="00F47FA5" w:rsidRPr="00F47FA5" w:rsidRDefault="00F47FA5" w:rsidP="00F47FA5">
      <w:pPr>
        <w:shd w:val="clear" w:color="auto" w:fill="FFFFFF"/>
        <w:spacing w:after="150" w:line="240" w:lineRule="auto"/>
        <w:jc w:val="center"/>
        <w:rPr>
          <w:rFonts w:eastAsia="Times New Roman" w:cs="Times New Roman"/>
          <w:b/>
          <w:color w:val="333333"/>
          <w:szCs w:val="28"/>
        </w:rPr>
      </w:pPr>
      <w:r w:rsidRPr="00F47FA5">
        <w:rPr>
          <w:rFonts w:eastAsia="Times New Roman" w:cs="Times New Roman"/>
          <w:b/>
          <w:color w:val="333333"/>
          <w:szCs w:val="28"/>
        </w:rPr>
        <w:t>ỦY BAN NHÂN DÂN PHƯỜNG NGUYỄN DU</w:t>
      </w:r>
    </w:p>
    <w:p w:rsidR="003A1A71" w:rsidRPr="003A1A71" w:rsidRDefault="003A1A71" w:rsidP="003A1A71">
      <w:pPr>
        <w:shd w:val="clear" w:color="auto" w:fill="FFFFFF"/>
        <w:spacing w:after="150" w:line="240" w:lineRule="auto"/>
        <w:rPr>
          <w:rFonts w:ascii="Helvetica" w:eastAsia="Times New Roman" w:hAnsi="Helvetica" w:cs="Helvetica"/>
          <w:color w:val="333333"/>
          <w:sz w:val="21"/>
          <w:szCs w:val="21"/>
        </w:rPr>
      </w:pPr>
      <w:r w:rsidRPr="003A1A71">
        <w:rPr>
          <w:rFonts w:ascii="Helvetica" w:eastAsia="Times New Roman" w:hAnsi="Helvetica" w:cs="Helvetica"/>
          <w:color w:val="333333"/>
          <w:sz w:val="21"/>
          <w:szCs w:val="21"/>
        </w:rPr>
        <w:t> </w:t>
      </w:r>
    </w:p>
    <w:p w:rsidR="009D6156" w:rsidRDefault="009D6156"/>
    <w:sectPr w:rsidR="009D6156" w:rsidSect="00311882">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AF8"/>
    <w:multiLevelType w:val="multilevel"/>
    <w:tmpl w:val="C26C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B1350"/>
    <w:multiLevelType w:val="multilevel"/>
    <w:tmpl w:val="4630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71"/>
    <w:rsid w:val="0023622D"/>
    <w:rsid w:val="002B7C89"/>
    <w:rsid w:val="00311882"/>
    <w:rsid w:val="003A1A71"/>
    <w:rsid w:val="006313A5"/>
    <w:rsid w:val="009D6156"/>
    <w:rsid w:val="00E91E4D"/>
    <w:rsid w:val="00F4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1F26"/>
  <w15:chartTrackingRefBased/>
  <w15:docId w15:val="{5CAA8D67-7B0B-4DFA-A43A-D604540D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1A7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A1A7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A7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A1A71"/>
    <w:rPr>
      <w:rFonts w:eastAsia="Times New Roman" w:cs="Times New Roman"/>
      <w:b/>
      <w:bCs/>
      <w:sz w:val="36"/>
      <w:szCs w:val="36"/>
    </w:rPr>
  </w:style>
  <w:style w:type="character" w:styleId="Strong">
    <w:name w:val="Strong"/>
    <w:basedOn w:val="DefaultParagraphFont"/>
    <w:uiPriority w:val="22"/>
    <w:qFormat/>
    <w:rsid w:val="003A1A71"/>
    <w:rPr>
      <w:b/>
      <w:bCs/>
    </w:rPr>
  </w:style>
  <w:style w:type="character" w:styleId="Hyperlink">
    <w:name w:val="Hyperlink"/>
    <w:basedOn w:val="DefaultParagraphFont"/>
    <w:uiPriority w:val="99"/>
    <w:semiHidden/>
    <w:unhideWhenUsed/>
    <w:rsid w:val="003A1A71"/>
    <w:rPr>
      <w:color w:val="0000FF"/>
      <w:u w:val="single"/>
    </w:rPr>
  </w:style>
  <w:style w:type="character" w:customStyle="1" w:styleId="toctext">
    <w:name w:val="toctext"/>
    <w:basedOn w:val="DefaultParagraphFont"/>
    <w:rsid w:val="003A1A71"/>
  </w:style>
  <w:style w:type="paragraph" w:styleId="NormalWeb">
    <w:name w:val="Normal (Web)"/>
    <w:basedOn w:val="Normal"/>
    <w:uiPriority w:val="99"/>
    <w:semiHidden/>
    <w:unhideWhenUsed/>
    <w:rsid w:val="003A1A7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A1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02960">
      <w:bodyDiv w:val="1"/>
      <w:marLeft w:val="0"/>
      <w:marRight w:val="0"/>
      <w:marTop w:val="0"/>
      <w:marBottom w:val="0"/>
      <w:divBdr>
        <w:top w:val="none" w:sz="0" w:space="0" w:color="auto"/>
        <w:left w:val="none" w:sz="0" w:space="0" w:color="auto"/>
        <w:bottom w:val="none" w:sz="0" w:space="0" w:color="auto"/>
        <w:right w:val="none" w:sz="0" w:space="0" w:color="auto"/>
      </w:divBdr>
      <w:divsChild>
        <w:div w:id="1864978768">
          <w:marLeft w:val="0"/>
          <w:marRight w:val="0"/>
          <w:marTop w:val="0"/>
          <w:marBottom w:val="0"/>
          <w:divBdr>
            <w:top w:val="none" w:sz="0" w:space="0" w:color="auto"/>
            <w:left w:val="none" w:sz="0" w:space="0" w:color="auto"/>
            <w:bottom w:val="none" w:sz="0" w:space="0" w:color="auto"/>
            <w:right w:val="none" w:sz="0" w:space="0" w:color="auto"/>
          </w:divBdr>
          <w:divsChild>
            <w:div w:id="438180702">
              <w:marLeft w:val="0"/>
              <w:marRight w:val="0"/>
              <w:marTop w:val="0"/>
              <w:marBottom w:val="0"/>
              <w:divBdr>
                <w:top w:val="none" w:sz="0" w:space="0" w:color="auto"/>
                <w:left w:val="none" w:sz="0" w:space="0" w:color="auto"/>
                <w:bottom w:val="none" w:sz="0" w:space="0" w:color="auto"/>
                <w:right w:val="none" w:sz="0" w:space="0" w:color="auto"/>
              </w:divBdr>
            </w:div>
          </w:divsChild>
        </w:div>
        <w:div w:id="772281137">
          <w:marLeft w:val="0"/>
          <w:marRight w:val="0"/>
          <w:marTop w:val="150"/>
          <w:marBottom w:val="150"/>
          <w:divBdr>
            <w:top w:val="none" w:sz="0" w:space="0" w:color="auto"/>
            <w:left w:val="none" w:sz="0" w:space="0" w:color="auto"/>
            <w:bottom w:val="none" w:sz="0" w:space="0" w:color="auto"/>
            <w:right w:val="none" w:sz="0" w:space="0" w:color="auto"/>
          </w:divBdr>
          <w:divsChild>
            <w:div w:id="1783110756">
              <w:marLeft w:val="0"/>
              <w:marRight w:val="0"/>
              <w:marTop w:val="0"/>
              <w:marBottom w:val="180"/>
              <w:divBdr>
                <w:top w:val="none" w:sz="0" w:space="0" w:color="auto"/>
                <w:left w:val="none" w:sz="0" w:space="0" w:color="auto"/>
                <w:bottom w:val="none" w:sz="0" w:space="0" w:color="auto"/>
                <w:right w:val="none" w:sz="0" w:space="0" w:color="auto"/>
              </w:divBdr>
              <w:divsChild>
                <w:div w:id="292056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539524">
          <w:marLeft w:val="0"/>
          <w:marRight w:val="0"/>
          <w:marTop w:val="0"/>
          <w:marBottom w:val="0"/>
          <w:divBdr>
            <w:top w:val="none" w:sz="0" w:space="0" w:color="auto"/>
            <w:left w:val="none" w:sz="0" w:space="0" w:color="auto"/>
            <w:bottom w:val="none" w:sz="0" w:space="0" w:color="auto"/>
            <w:right w:val="none" w:sz="0" w:space="0" w:color="auto"/>
          </w:divBdr>
          <w:divsChild>
            <w:div w:id="10999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The-thao-Y-te/Thong-tu-lien-tich-16-2016-TTLT-BYT-BQP-kham-suc-khoe-thuc-hien-nghia-vu-quan-su-320439.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44DC9-0FA5-4A96-91B3-4AF7CE86BE70}"/>
</file>

<file path=customXml/itemProps2.xml><?xml version="1.0" encoding="utf-8"?>
<ds:datastoreItem xmlns:ds="http://schemas.openxmlformats.org/officeDocument/2006/customXml" ds:itemID="{DEFAB2B7-2302-4555-B41F-EB7CF48B61E3}"/>
</file>

<file path=customXml/itemProps3.xml><?xml version="1.0" encoding="utf-8"?>
<ds:datastoreItem xmlns:ds="http://schemas.openxmlformats.org/officeDocument/2006/customXml" ds:itemID="{52E58404-9004-4BEC-BF99-824E11982E9E}"/>
</file>

<file path=docProps/app.xml><?xml version="1.0" encoding="utf-8"?>
<Properties xmlns="http://schemas.openxmlformats.org/officeDocument/2006/extended-properties" xmlns:vt="http://schemas.openxmlformats.org/officeDocument/2006/docPropsVTypes">
  <Template>Normal</Template>
  <TotalTime>11</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2022-10-14T03:29:00Z</dcterms:created>
  <dcterms:modified xsi:type="dcterms:W3CDTF">2023-12-02T02:01:00Z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